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2A409"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sz w:val="44"/>
          <w:szCs w:val="36"/>
        </w:rPr>
      </w:pPr>
      <w:bookmarkStart w:id="0" w:name="_GoBack"/>
      <w:bookmarkEnd w:id="0"/>
      <w:r w:rsidRPr="00826719">
        <w:rPr>
          <w:rFonts w:ascii="Times New Roman" w:eastAsia="Calibri" w:hAnsi="Times New Roman" w:cs="Times New Roman"/>
          <w:b/>
          <w:sz w:val="44"/>
          <w:szCs w:val="36"/>
        </w:rPr>
        <w:t>C</w:t>
      </w:r>
      <w:r w:rsidR="004E5D8A" w:rsidRPr="00826719">
        <w:rPr>
          <w:rFonts w:ascii="Times New Roman" w:eastAsia="Calibri" w:hAnsi="Times New Roman" w:cs="Times New Roman"/>
          <w:b/>
          <w:sz w:val="44"/>
          <w:szCs w:val="36"/>
        </w:rPr>
        <w:t xml:space="preserve">hapter </w:t>
      </w:r>
      <w:r w:rsidRPr="00826719">
        <w:rPr>
          <w:rFonts w:ascii="Times New Roman" w:eastAsia="Calibri" w:hAnsi="Times New Roman" w:cs="Times New Roman"/>
          <w:b/>
          <w:sz w:val="44"/>
          <w:szCs w:val="36"/>
        </w:rPr>
        <w:t>1</w:t>
      </w:r>
    </w:p>
    <w:p w14:paraId="1A3BAD1C"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r w:rsidRPr="00826719">
        <w:rPr>
          <w:rFonts w:ascii="Times New Roman" w:eastAsia="Calibri" w:hAnsi="Times New Roman" w:cs="Times New Roman"/>
          <w:b/>
          <w:bCs/>
          <w:sz w:val="44"/>
          <w:szCs w:val="40"/>
        </w:rPr>
        <w:t>The Nature of Human Resource Management</w:t>
      </w:r>
    </w:p>
    <w:p w14:paraId="7E6CDBB7" w14:textId="77777777" w:rsidR="003837AA" w:rsidRPr="00826719" w:rsidRDefault="003837AA"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p>
    <w:p w14:paraId="42E9D6A5" w14:textId="77777777" w:rsidR="004E5D8A" w:rsidRPr="004E5D8A" w:rsidRDefault="004E5D8A" w:rsidP="00B155D8">
      <w:pPr>
        <w:widowControl w:val="0"/>
        <w:autoSpaceDE w:val="0"/>
        <w:autoSpaceDN w:val="0"/>
        <w:adjustRightInd w:val="0"/>
        <w:spacing w:after="0" w:line="276" w:lineRule="auto"/>
        <w:rPr>
          <w:rFonts w:ascii="Times New Roman" w:eastAsia="Calibri" w:hAnsi="Times New Roman" w:cs="Times New Roman"/>
          <w:b/>
          <w:bCs/>
          <w:sz w:val="28"/>
          <w:szCs w:val="28"/>
        </w:rPr>
      </w:pPr>
      <w:r w:rsidRPr="004E5D8A">
        <w:rPr>
          <w:rFonts w:ascii="Times New Roman" w:eastAsia="Calibri" w:hAnsi="Times New Roman" w:cs="Times New Roman"/>
          <w:b/>
          <w:bCs/>
          <w:sz w:val="28"/>
          <w:szCs w:val="28"/>
        </w:rPr>
        <w:t>Discussion Questions</w:t>
      </w:r>
    </w:p>
    <w:p w14:paraId="1FDC3FF3" w14:textId="77777777" w:rsidR="004E5D8A" w:rsidRPr="004E5D8A" w:rsidRDefault="004E5D8A" w:rsidP="00B155D8">
      <w:pPr>
        <w:widowControl w:val="0"/>
        <w:autoSpaceDE w:val="0"/>
        <w:autoSpaceDN w:val="0"/>
        <w:adjustRightInd w:val="0"/>
        <w:spacing w:after="0" w:line="276" w:lineRule="auto"/>
        <w:rPr>
          <w:rFonts w:ascii="Times New Roman" w:hAnsi="Times New Roman" w:cs="Times New Roman"/>
          <w:bCs/>
          <w:sz w:val="24"/>
          <w:szCs w:val="24"/>
        </w:rPr>
      </w:pPr>
    </w:p>
    <w:p w14:paraId="5F8E161B"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Identify five examples of human resources in your college or university.</w:t>
      </w:r>
    </w:p>
    <w:p w14:paraId="68F2F8ED"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
          <w:iCs/>
          <w:sz w:val="24"/>
          <w:szCs w:val="24"/>
        </w:rPr>
      </w:pPr>
    </w:p>
    <w:p w14:paraId="4C44843F" w14:textId="21EDE039"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Students’ answers will vary. Students will identify a variety of activities. Their examples might include recruiting or hiring new</w:t>
      </w:r>
      <w:r w:rsidR="00A759DA">
        <w:rPr>
          <w:rFonts w:ascii="Times New Roman" w:hAnsi="Times New Roman" w:cs="Times New Roman"/>
          <w:sz w:val="24"/>
          <w:szCs w:val="24"/>
        </w:rPr>
        <w:t xml:space="preserve"> </w:t>
      </w:r>
      <w:r w:rsidRPr="004E5D8A">
        <w:rPr>
          <w:rFonts w:ascii="Times New Roman" w:hAnsi="Times New Roman" w:cs="Times New Roman"/>
          <w:sz w:val="24"/>
          <w:szCs w:val="24"/>
        </w:rPr>
        <w:t xml:space="preserve">faculty members, training classes offered to the </w:t>
      </w:r>
      <w:r w:rsidR="0053625B">
        <w:rPr>
          <w:rFonts w:ascii="Times New Roman" w:hAnsi="Times New Roman" w:cs="Times New Roman"/>
          <w:sz w:val="24"/>
          <w:szCs w:val="24"/>
        </w:rPr>
        <w:t xml:space="preserve">employees of the </w:t>
      </w:r>
      <w:r w:rsidRPr="004E5D8A">
        <w:rPr>
          <w:rFonts w:ascii="Times New Roman" w:hAnsi="Times New Roman" w:cs="Times New Roman"/>
          <w:sz w:val="24"/>
          <w:szCs w:val="24"/>
        </w:rPr>
        <w:t>college or university, employee health or wellness fairs, job security (i.e.,</w:t>
      </w:r>
      <w:r w:rsidR="0053625B">
        <w:rPr>
          <w:rFonts w:ascii="Times New Roman" w:hAnsi="Times New Roman" w:cs="Times New Roman"/>
          <w:sz w:val="24"/>
          <w:szCs w:val="24"/>
        </w:rPr>
        <w:t xml:space="preserve"> </w:t>
      </w:r>
      <w:r w:rsidRPr="004E5D8A">
        <w:rPr>
          <w:rFonts w:ascii="Times New Roman" w:hAnsi="Times New Roman" w:cs="Times New Roman"/>
          <w:sz w:val="24"/>
          <w:szCs w:val="24"/>
        </w:rPr>
        <w:t>tenure), faculty or staff pay issues, grievance and discipline issues that have been publicized, and</w:t>
      </w:r>
      <w:r w:rsidR="0053625B">
        <w:rPr>
          <w:rFonts w:ascii="Times New Roman" w:hAnsi="Times New Roman" w:cs="Times New Roman"/>
          <w:sz w:val="24"/>
          <w:szCs w:val="24"/>
        </w:rPr>
        <w:t xml:space="preserve"> </w:t>
      </w:r>
      <w:r w:rsidRPr="004E5D8A">
        <w:rPr>
          <w:rFonts w:ascii="Times New Roman" w:hAnsi="Times New Roman" w:cs="Times New Roman"/>
          <w:sz w:val="24"/>
          <w:szCs w:val="24"/>
        </w:rPr>
        <w:t>benefits offered to employees such as medical or dental insurance.</w:t>
      </w:r>
    </w:p>
    <w:p w14:paraId="7B925128"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3740576E"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Summarize the evolution of the human resource function in organizations.</w:t>
      </w:r>
    </w:p>
    <w:p w14:paraId="3A66E004"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17ACD71E" w14:textId="7EC84ABE"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 xml:space="preserve">The </w:t>
      </w:r>
      <w:r w:rsidR="00E84D22" w:rsidRPr="004E5D8A">
        <w:rPr>
          <w:rFonts w:ascii="Times New Roman" w:hAnsi="Times New Roman" w:cs="Times New Roman"/>
          <w:sz w:val="24"/>
          <w:szCs w:val="24"/>
        </w:rPr>
        <w:t xml:space="preserve">Industrial Revolution </w:t>
      </w:r>
      <w:r w:rsidRPr="004E5D8A">
        <w:rPr>
          <w:rFonts w:ascii="Times New Roman" w:hAnsi="Times New Roman" w:cs="Times New Roman"/>
          <w:sz w:val="24"/>
          <w:szCs w:val="24"/>
        </w:rPr>
        <w:t>in the eighteenth century sparked a greater interest in business growth and expansion that soon resulted in greater awareness of the various functions of management that were necessary for long-term organizational success.</w:t>
      </w:r>
      <w:r w:rsidR="00C53D3A">
        <w:rPr>
          <w:rFonts w:ascii="Times New Roman" w:hAnsi="Times New Roman" w:cs="Times New Roman"/>
          <w:sz w:val="24"/>
          <w:szCs w:val="24"/>
        </w:rPr>
        <w:t xml:space="preserve"> </w:t>
      </w:r>
      <w:r w:rsidRPr="004E5D8A">
        <w:rPr>
          <w:rFonts w:ascii="Times New Roman" w:hAnsi="Times New Roman" w:cs="Times New Roman"/>
          <w:sz w:val="24"/>
          <w:szCs w:val="24"/>
        </w:rPr>
        <w:t xml:space="preserve">Scientific management (which was introduced in </w:t>
      </w:r>
      <w:r w:rsidR="00C53D3A">
        <w:rPr>
          <w:rFonts w:ascii="Times New Roman" w:hAnsi="Times New Roman" w:cs="Times New Roman"/>
          <w:sz w:val="24"/>
          <w:szCs w:val="24"/>
        </w:rPr>
        <w:t xml:space="preserve">the </w:t>
      </w:r>
      <w:r w:rsidRPr="004E5D8A">
        <w:rPr>
          <w:rFonts w:ascii="Times New Roman" w:hAnsi="Times New Roman" w:cs="Times New Roman"/>
          <w:sz w:val="24"/>
          <w:szCs w:val="24"/>
        </w:rPr>
        <w:t>early 1900s) brought about the study of structuring jobs to maximize</w:t>
      </w:r>
      <w:r w:rsidR="00C53D3A">
        <w:rPr>
          <w:rFonts w:ascii="Times New Roman" w:hAnsi="Times New Roman" w:cs="Times New Roman"/>
          <w:sz w:val="24"/>
          <w:szCs w:val="24"/>
        </w:rPr>
        <w:t xml:space="preserve"> </w:t>
      </w:r>
      <w:r w:rsidRPr="004E5D8A">
        <w:rPr>
          <w:rFonts w:ascii="Times New Roman" w:hAnsi="Times New Roman" w:cs="Times New Roman"/>
          <w:sz w:val="24"/>
          <w:szCs w:val="24"/>
        </w:rPr>
        <w:t>efficiency and productivity.</w:t>
      </w:r>
      <w:r w:rsidR="00C53D3A">
        <w:rPr>
          <w:rFonts w:ascii="Times New Roman" w:hAnsi="Times New Roman" w:cs="Times New Roman"/>
          <w:sz w:val="24"/>
          <w:szCs w:val="24"/>
        </w:rPr>
        <w:t xml:space="preserve"> </w:t>
      </w:r>
      <w:r w:rsidRPr="004E5D8A">
        <w:rPr>
          <w:rFonts w:ascii="Times New Roman" w:hAnsi="Times New Roman" w:cs="Times New Roman"/>
          <w:sz w:val="24"/>
          <w:szCs w:val="24"/>
        </w:rPr>
        <w:t xml:space="preserve">In the early twentieth century, large organizations continued to grow even </w:t>
      </w:r>
      <w:r w:rsidRPr="007E0984">
        <w:rPr>
          <w:rFonts w:ascii="Times New Roman" w:hAnsi="Times New Roman" w:cs="Times New Roman"/>
          <w:sz w:val="24"/>
          <w:szCs w:val="24"/>
        </w:rPr>
        <w:t>more</w:t>
      </w:r>
      <w:r w:rsidR="007E0984">
        <w:rPr>
          <w:rFonts w:ascii="Times New Roman" w:hAnsi="Times New Roman" w:cs="Times New Roman"/>
          <w:sz w:val="24"/>
          <w:szCs w:val="24"/>
        </w:rPr>
        <w:t>.</w:t>
      </w:r>
      <w:r w:rsidR="00C53D3A">
        <w:rPr>
          <w:rFonts w:ascii="Times New Roman" w:hAnsi="Times New Roman" w:cs="Times New Roman"/>
          <w:sz w:val="24"/>
          <w:szCs w:val="24"/>
        </w:rPr>
        <w:t xml:space="preserve"> </w:t>
      </w:r>
      <w:r w:rsidR="007E0984" w:rsidRPr="004E5D8A">
        <w:rPr>
          <w:rFonts w:ascii="Times New Roman" w:hAnsi="Times New Roman" w:cs="Times New Roman"/>
          <w:sz w:val="24"/>
          <w:szCs w:val="24"/>
        </w:rPr>
        <w:t>Therefore</w:t>
      </w:r>
      <w:r w:rsidR="007E0984">
        <w:rPr>
          <w:rFonts w:ascii="Times New Roman" w:hAnsi="Times New Roman" w:cs="Times New Roman"/>
          <w:sz w:val="24"/>
          <w:szCs w:val="24"/>
        </w:rPr>
        <w:t>, they</w:t>
      </w:r>
      <w:r w:rsidR="00C53D3A">
        <w:rPr>
          <w:rFonts w:ascii="Times New Roman" w:hAnsi="Times New Roman" w:cs="Times New Roman"/>
          <w:sz w:val="24"/>
          <w:szCs w:val="24"/>
        </w:rPr>
        <w:t xml:space="preserve"> </w:t>
      </w:r>
      <w:r w:rsidRPr="004E5D8A">
        <w:rPr>
          <w:rFonts w:ascii="Times New Roman" w:hAnsi="Times New Roman" w:cs="Times New Roman"/>
          <w:sz w:val="24"/>
          <w:szCs w:val="24"/>
        </w:rPr>
        <w:t>needed to hire more workers. They created specialized units (that is, employment</w:t>
      </w:r>
      <w:r w:rsidR="00C53D3A">
        <w:rPr>
          <w:rFonts w:ascii="Times New Roman" w:hAnsi="Times New Roman" w:cs="Times New Roman"/>
          <w:sz w:val="24"/>
          <w:szCs w:val="24"/>
        </w:rPr>
        <w:t xml:space="preserve"> </w:t>
      </w:r>
      <w:r w:rsidRPr="004E5D8A">
        <w:rPr>
          <w:rFonts w:ascii="Times New Roman" w:hAnsi="Times New Roman" w:cs="Times New Roman"/>
          <w:sz w:val="24"/>
          <w:szCs w:val="24"/>
        </w:rPr>
        <w:t>departments) to hire and manage their workforce.</w:t>
      </w:r>
    </w:p>
    <w:p w14:paraId="5CC54F52"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1880EA30" w14:textId="7413763E"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Individual differences among people were recognized by Darwin, Binet, and Simon, leading to the</w:t>
      </w:r>
      <w:r w:rsidR="003B64F5">
        <w:rPr>
          <w:rFonts w:ascii="Times New Roman" w:hAnsi="Times New Roman" w:cs="Times New Roman"/>
          <w:sz w:val="24"/>
          <w:szCs w:val="24"/>
        </w:rPr>
        <w:t xml:space="preserve"> </w:t>
      </w:r>
      <w:r w:rsidRPr="004E5D8A">
        <w:rPr>
          <w:rFonts w:ascii="Times New Roman" w:hAnsi="Times New Roman" w:cs="Times New Roman"/>
          <w:sz w:val="24"/>
          <w:szCs w:val="24"/>
        </w:rPr>
        <w:t>first intelligence tests used during the course of World War I. By 1923, books such as</w:t>
      </w:r>
      <w:r w:rsidR="003B64F5">
        <w:rPr>
          <w:rFonts w:ascii="Times New Roman" w:hAnsi="Times New Roman" w:cs="Times New Roman"/>
          <w:sz w:val="24"/>
          <w:szCs w:val="24"/>
        </w:rPr>
        <w:t xml:space="preserve"> </w:t>
      </w:r>
      <w:r w:rsidRPr="004E5D8A">
        <w:rPr>
          <w:rFonts w:ascii="Times New Roman" w:hAnsi="Times New Roman" w:cs="Times New Roman"/>
          <w:i/>
          <w:iCs/>
          <w:sz w:val="24"/>
          <w:szCs w:val="24"/>
        </w:rPr>
        <w:t>Personnel Management</w:t>
      </w:r>
      <w:r w:rsidR="003B64F5">
        <w:rPr>
          <w:rFonts w:ascii="Times New Roman" w:hAnsi="Times New Roman" w:cs="Times New Roman"/>
          <w:i/>
          <w:iCs/>
          <w:sz w:val="24"/>
          <w:szCs w:val="24"/>
        </w:rPr>
        <w:t xml:space="preserve"> </w:t>
      </w:r>
      <w:r w:rsidRPr="004E5D8A">
        <w:rPr>
          <w:rFonts w:ascii="Times New Roman" w:hAnsi="Times New Roman" w:cs="Times New Roman"/>
          <w:sz w:val="24"/>
          <w:szCs w:val="24"/>
        </w:rPr>
        <w:t xml:space="preserve">by Scott and Clothier were spelling </w:t>
      </w:r>
      <w:r w:rsidR="004070EE">
        <w:rPr>
          <w:rFonts w:ascii="Times New Roman" w:hAnsi="Times New Roman" w:cs="Times New Roman"/>
          <w:sz w:val="24"/>
          <w:szCs w:val="24"/>
        </w:rPr>
        <w:t xml:space="preserve">out </w:t>
      </w:r>
      <w:r w:rsidRPr="004E5D8A">
        <w:rPr>
          <w:rFonts w:ascii="Times New Roman" w:hAnsi="Times New Roman" w:cs="Times New Roman"/>
          <w:sz w:val="24"/>
          <w:szCs w:val="24"/>
        </w:rPr>
        <w:t>how to match a person’s skills and aptitudes with the requirements of the job.</w:t>
      </w:r>
      <w:r w:rsidR="003B64F5">
        <w:rPr>
          <w:rFonts w:ascii="Times New Roman" w:hAnsi="Times New Roman" w:cs="Times New Roman"/>
          <w:sz w:val="24"/>
          <w:szCs w:val="24"/>
        </w:rPr>
        <w:t xml:space="preserve"> </w:t>
      </w:r>
      <w:r w:rsidRPr="004E5D8A">
        <w:rPr>
          <w:rFonts w:ascii="Times New Roman" w:hAnsi="Times New Roman" w:cs="Times New Roman"/>
          <w:sz w:val="24"/>
          <w:szCs w:val="24"/>
        </w:rPr>
        <w:t>The human relations era emerged following the Hawthorne studies (</w:t>
      </w:r>
      <w:r w:rsidR="007710C9" w:rsidRPr="007710C9">
        <w:rPr>
          <w:rFonts w:ascii="Times New Roman" w:hAnsi="Times New Roman" w:cs="Times New Roman"/>
          <w:sz w:val="24"/>
          <w:szCs w:val="24"/>
          <w:lang w:val="en-IN"/>
        </w:rPr>
        <w:t>between</w:t>
      </w:r>
      <w:r w:rsidR="00686283">
        <w:rPr>
          <w:rFonts w:ascii="Times New Roman" w:hAnsi="Times New Roman" w:cs="Times New Roman"/>
          <w:sz w:val="24"/>
          <w:szCs w:val="24"/>
          <w:lang w:val="en-IN"/>
        </w:rPr>
        <w:t xml:space="preserve"> </w:t>
      </w:r>
      <w:r w:rsidR="007710C9" w:rsidRPr="004E5D8A">
        <w:rPr>
          <w:rFonts w:ascii="Times New Roman" w:hAnsi="Times New Roman" w:cs="Times New Roman"/>
          <w:sz w:val="24"/>
          <w:szCs w:val="24"/>
        </w:rPr>
        <w:t xml:space="preserve">1927 </w:t>
      </w:r>
      <w:r w:rsidR="007710C9">
        <w:rPr>
          <w:rFonts w:ascii="Times New Roman" w:hAnsi="Times New Roman" w:cs="Times New Roman"/>
          <w:sz w:val="24"/>
          <w:szCs w:val="24"/>
        </w:rPr>
        <w:t>and</w:t>
      </w:r>
      <w:r w:rsidR="003B64F5">
        <w:rPr>
          <w:rFonts w:ascii="Times New Roman" w:hAnsi="Times New Roman" w:cs="Times New Roman"/>
          <w:sz w:val="24"/>
          <w:szCs w:val="24"/>
        </w:rPr>
        <w:t xml:space="preserve"> </w:t>
      </w:r>
      <w:r w:rsidRPr="004E5D8A">
        <w:rPr>
          <w:rFonts w:ascii="Times New Roman" w:hAnsi="Times New Roman" w:cs="Times New Roman"/>
          <w:sz w:val="24"/>
          <w:szCs w:val="24"/>
        </w:rPr>
        <w:t>1932).</w:t>
      </w:r>
      <w:r w:rsidR="003B64F5">
        <w:rPr>
          <w:rFonts w:ascii="Times New Roman" w:hAnsi="Times New Roman" w:cs="Times New Roman"/>
          <w:sz w:val="24"/>
          <w:szCs w:val="24"/>
        </w:rPr>
        <w:t xml:space="preserve"> </w:t>
      </w:r>
      <w:r w:rsidRPr="004E5D8A">
        <w:rPr>
          <w:rFonts w:ascii="Times New Roman" w:hAnsi="Times New Roman" w:cs="Times New Roman"/>
          <w:sz w:val="24"/>
          <w:szCs w:val="24"/>
        </w:rPr>
        <w:t>Maslow’s hierarchy of needs and McGregor’s Theory X and Theory Y, which focused attention</w:t>
      </w:r>
      <w:r w:rsidR="003B64F5">
        <w:rPr>
          <w:rFonts w:ascii="Times New Roman" w:hAnsi="Times New Roman" w:cs="Times New Roman"/>
          <w:sz w:val="24"/>
          <w:szCs w:val="24"/>
        </w:rPr>
        <w:t xml:space="preserve"> </w:t>
      </w:r>
      <w:r w:rsidRPr="004E5D8A">
        <w:rPr>
          <w:rFonts w:ascii="Times New Roman" w:hAnsi="Times New Roman" w:cs="Times New Roman"/>
          <w:sz w:val="24"/>
          <w:szCs w:val="24"/>
        </w:rPr>
        <w:t>on worker satisfaction and productivity, were popularized.</w:t>
      </w:r>
    </w:p>
    <w:p w14:paraId="24A4EE68"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665AE3BF" w14:textId="29AC0E5A"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Personnel management was well established as an administrative function by the 1930s and</w:t>
      </w:r>
      <w:r w:rsidR="001534E2">
        <w:rPr>
          <w:rFonts w:ascii="Times New Roman" w:hAnsi="Times New Roman" w:cs="Times New Roman"/>
          <w:sz w:val="24"/>
          <w:szCs w:val="24"/>
        </w:rPr>
        <w:t xml:space="preserve"> </w:t>
      </w:r>
      <w:r w:rsidRPr="004E5D8A">
        <w:rPr>
          <w:rFonts w:ascii="Times New Roman" w:hAnsi="Times New Roman" w:cs="Times New Roman"/>
          <w:sz w:val="24"/>
          <w:szCs w:val="24"/>
        </w:rPr>
        <w:t>1940s.</w:t>
      </w:r>
      <w:r w:rsidR="001534E2">
        <w:rPr>
          <w:rFonts w:ascii="Times New Roman" w:hAnsi="Times New Roman" w:cs="Times New Roman"/>
          <w:sz w:val="24"/>
          <w:szCs w:val="24"/>
        </w:rPr>
        <w:t xml:space="preserve"> </w:t>
      </w:r>
      <w:r w:rsidRPr="004E5D8A">
        <w:rPr>
          <w:rFonts w:ascii="Times New Roman" w:hAnsi="Times New Roman" w:cs="Times New Roman"/>
          <w:sz w:val="24"/>
          <w:szCs w:val="24"/>
        </w:rPr>
        <w:t xml:space="preserve">World War II </w:t>
      </w:r>
      <w:r w:rsidR="00822B8C">
        <w:rPr>
          <w:rFonts w:ascii="Times New Roman" w:hAnsi="Times New Roman" w:cs="Times New Roman"/>
          <w:sz w:val="24"/>
          <w:szCs w:val="24"/>
        </w:rPr>
        <w:t>introduced</w:t>
      </w:r>
      <w:r w:rsidR="00822B8C" w:rsidRPr="004E5D8A">
        <w:rPr>
          <w:rFonts w:ascii="Times New Roman" w:hAnsi="Times New Roman" w:cs="Times New Roman"/>
          <w:sz w:val="24"/>
          <w:szCs w:val="24"/>
        </w:rPr>
        <w:t xml:space="preserve"> </w:t>
      </w:r>
      <w:r w:rsidR="001534E2">
        <w:rPr>
          <w:rFonts w:ascii="Times New Roman" w:hAnsi="Times New Roman" w:cs="Times New Roman"/>
          <w:sz w:val="24"/>
          <w:szCs w:val="24"/>
        </w:rPr>
        <w:t xml:space="preserve">the </w:t>
      </w:r>
      <w:r w:rsidRPr="004E5D8A">
        <w:rPr>
          <w:rFonts w:ascii="Times New Roman" w:hAnsi="Times New Roman" w:cs="Times New Roman"/>
          <w:sz w:val="24"/>
          <w:szCs w:val="24"/>
        </w:rPr>
        <w:t>psychological testing of employees.</w:t>
      </w:r>
      <w:r w:rsidR="001534E2">
        <w:rPr>
          <w:rFonts w:ascii="Times New Roman" w:hAnsi="Times New Roman" w:cs="Times New Roman"/>
          <w:sz w:val="24"/>
          <w:szCs w:val="24"/>
        </w:rPr>
        <w:t xml:space="preserve"> </w:t>
      </w:r>
      <w:r w:rsidRPr="004E5D8A">
        <w:rPr>
          <w:rFonts w:ascii="Times New Roman" w:hAnsi="Times New Roman" w:cs="Times New Roman"/>
          <w:sz w:val="24"/>
          <w:szCs w:val="24"/>
        </w:rPr>
        <w:t>The Civil Rights Act of 1964 made human resource management more complex.</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In the 1970s, human resources were becoming increasingly recognized as an important and</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strategic part of the organization.</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People (or human resources) are now seen as an organization’s most valuable resource.</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 xml:space="preserve">Technological advancements and changing social and business </w:t>
      </w:r>
      <w:r w:rsidRPr="004E5D8A">
        <w:rPr>
          <w:rFonts w:ascii="Times New Roman" w:hAnsi="Times New Roman" w:cs="Times New Roman"/>
          <w:sz w:val="24"/>
          <w:szCs w:val="24"/>
        </w:rPr>
        <w:lastRenderedPageBreak/>
        <w:t>environments are causing the</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evolution of the human resource management function.</w:t>
      </w:r>
    </w:p>
    <w:p w14:paraId="47DFF9AB"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7679E272"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Summarize the basic ideas underlying the human resource management system concept.</w:t>
      </w:r>
    </w:p>
    <w:p w14:paraId="3CF11AA3"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0897B65C"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Human resource activities are not self-contained, but instead they are highly interrelated and impact</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one another. Human resource managers should consider the interrelatedness of human resource</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activities when designing or redesigning particular human resource processes. Further, human</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resource management is part of a larger organizational system where functional activities affect</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each other. The organization can even be conceptualized as part of a larger global system,</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impacted by societal similarities and differences across country borders.</w:t>
      </w:r>
    </w:p>
    <w:p w14:paraId="3F3BA46A"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6E1F4ACD"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What are the goals of human resource management?</w:t>
      </w:r>
    </w:p>
    <w:p w14:paraId="41858193"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39C8BBD8" w14:textId="42171981"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The four goals of human resource management are to facilitate organizational competitiveness, to enhance productivity and quality, to comply with legal and social obligations, and to promote individual</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growth and development.</w:t>
      </w:r>
    </w:p>
    <w:p w14:paraId="64DB2655"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465A750D"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Who is responsible for human resource management?</w:t>
      </w:r>
    </w:p>
    <w:p w14:paraId="17495C53"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7467A581"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In contemporary organizations, human resource management responsibilities are shared. Human</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resource managers and staff within the human resource department may carry out the majority of</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human resource activities or may serve as human resource advisers to others within the</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organization. Operations managers often carry out many human resource activities such as hiring,</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salary determination, training needs assessment, and performance management. Self-managed</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teams may even be given responsibility for the human resource activities associated with their</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own work teams. Organizational executives, especially human resource executives, are</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responsible for the strategic aspects of human resource management.</w:t>
      </w:r>
    </w:p>
    <w:p w14:paraId="47453F66"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469DF782"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Do you think human resource management would have become more important even if laws such</w:t>
      </w:r>
      <w:r w:rsidR="0018736B">
        <w:rPr>
          <w:rFonts w:ascii="Times New Roman" w:hAnsi="Times New Roman" w:cs="Times New Roman"/>
          <w:i/>
          <w:iCs/>
          <w:sz w:val="24"/>
          <w:szCs w:val="24"/>
        </w:rPr>
        <w:t xml:space="preserve"> </w:t>
      </w:r>
      <w:r w:rsidRPr="000232DD">
        <w:rPr>
          <w:rFonts w:ascii="Times New Roman" w:hAnsi="Times New Roman" w:cs="Times New Roman"/>
          <w:i/>
          <w:iCs/>
          <w:sz w:val="24"/>
          <w:szCs w:val="24"/>
        </w:rPr>
        <w:t>as the 1964 Civil Rights Act had never been passed? Why, or why not?</w:t>
      </w:r>
    </w:p>
    <w:p w14:paraId="352D0CB2"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
          <w:iCs/>
          <w:sz w:val="24"/>
          <w:szCs w:val="24"/>
        </w:rPr>
      </w:pPr>
    </w:p>
    <w:p w14:paraId="1C4CD3AB" w14:textId="0B3A2EF3"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Students’ answers will vary. However, it is likely that human resource management would still</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have risen in importance due to an increasing amount of research stemming from the human</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relations movement (that is, the Maslow, McGregor, and Hawthorne studies). It is well recognized</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that employee attitudes and behaviors have a large effect on individual, group, and organizational</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productivity. Therefore, it is possible that human resource management would still have gained</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importance, although the focus would be less on legal aspects and more on behavioral aspects of</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human resource management.</w:t>
      </w:r>
    </w:p>
    <w:p w14:paraId="4A611A24"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0A34BAD0" w14:textId="5227E5E3"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sz w:val="24"/>
          <w:szCs w:val="24"/>
        </w:rPr>
      </w:pPr>
      <w:r w:rsidRPr="000232DD">
        <w:rPr>
          <w:rFonts w:ascii="Times New Roman" w:hAnsi="Times New Roman" w:cs="Times New Roman"/>
          <w:i/>
          <w:sz w:val="24"/>
          <w:szCs w:val="24"/>
        </w:rPr>
        <w:t xml:space="preserve">What are some of the challenges that human resource managers </w:t>
      </w:r>
      <w:r w:rsidR="0035687A" w:rsidRPr="000232DD">
        <w:rPr>
          <w:rFonts w:ascii="Times New Roman" w:hAnsi="Times New Roman" w:cs="Times New Roman"/>
          <w:i/>
          <w:sz w:val="24"/>
          <w:szCs w:val="24"/>
        </w:rPr>
        <w:t xml:space="preserve">will face </w:t>
      </w:r>
      <w:r w:rsidRPr="000232DD">
        <w:rPr>
          <w:rFonts w:ascii="Times New Roman" w:hAnsi="Times New Roman" w:cs="Times New Roman"/>
          <w:i/>
          <w:sz w:val="24"/>
          <w:szCs w:val="24"/>
        </w:rPr>
        <w:t>as a result of the recent Supreme Court decisions regarding same-sex marriage?</w:t>
      </w:r>
    </w:p>
    <w:p w14:paraId="23EF67F9"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32748DF4" w14:textId="3EFE65F3"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 xml:space="preserve">Students’ answers will vary. Some of them may </w:t>
      </w:r>
      <w:r w:rsidR="00B350DB">
        <w:rPr>
          <w:rFonts w:ascii="Times New Roman" w:hAnsi="Times New Roman" w:cs="Times New Roman"/>
          <w:sz w:val="24"/>
          <w:szCs w:val="24"/>
        </w:rPr>
        <w:t>say that</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 xml:space="preserve">the instance of the Supreme Court ruling </w:t>
      </w:r>
      <w:r w:rsidR="0041719F">
        <w:rPr>
          <w:rFonts w:ascii="Times New Roman" w:hAnsi="Times New Roman" w:cs="Times New Roman"/>
          <w:sz w:val="24"/>
          <w:szCs w:val="24"/>
        </w:rPr>
        <w:t>of</w:t>
      </w:r>
      <w:r w:rsidR="0018736B">
        <w:rPr>
          <w:rFonts w:ascii="Times New Roman" w:hAnsi="Times New Roman" w:cs="Times New Roman"/>
          <w:sz w:val="24"/>
          <w:szCs w:val="24"/>
        </w:rPr>
        <w:t xml:space="preserve"> </w:t>
      </w:r>
      <w:r w:rsidRPr="004E5D8A">
        <w:rPr>
          <w:rFonts w:ascii="Times New Roman" w:hAnsi="Times New Roman" w:cs="Times New Roman"/>
          <w:sz w:val="24"/>
          <w:szCs w:val="24"/>
        </w:rPr>
        <w:t>the federal Defense of Marriage Act (DOMA) was unconstitutional. The effect here was to say that same-sex couples, married in states which recognize such marriages, were entitled to all federal benefits that went to other married couples. From the perspective of HRM departments, this has potentially huge implications for insurance and pension benefits to same-sex spouses.</w:t>
      </w:r>
    </w:p>
    <w:p w14:paraId="3C76A2F5"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2E565843"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sz w:val="24"/>
          <w:szCs w:val="24"/>
        </w:rPr>
        <w:t>Identify</w:t>
      </w:r>
      <w:r w:rsidRPr="000232DD">
        <w:rPr>
          <w:rFonts w:ascii="Times New Roman" w:hAnsi="Times New Roman" w:cs="Times New Roman"/>
          <w:i/>
          <w:iCs/>
          <w:sz w:val="24"/>
          <w:szCs w:val="24"/>
        </w:rPr>
        <w:t xml:space="preserve"> several consequences of an organization’s failure to recognize that its human resource</w:t>
      </w:r>
      <w:r w:rsidR="006C0CF7">
        <w:rPr>
          <w:rFonts w:ascii="Times New Roman" w:hAnsi="Times New Roman" w:cs="Times New Roman"/>
          <w:i/>
          <w:iCs/>
          <w:sz w:val="24"/>
          <w:szCs w:val="24"/>
        </w:rPr>
        <w:t xml:space="preserve"> </w:t>
      </w:r>
      <w:r w:rsidRPr="000232DD">
        <w:rPr>
          <w:rFonts w:ascii="Times New Roman" w:hAnsi="Times New Roman" w:cs="Times New Roman"/>
          <w:i/>
          <w:iCs/>
          <w:sz w:val="24"/>
          <w:szCs w:val="24"/>
        </w:rPr>
        <w:t>management practices make up an interrelated system.</w:t>
      </w:r>
    </w:p>
    <w:p w14:paraId="4184D237"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1F815396" w14:textId="6DB66D8F"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Students’ examples will vary. A compensation system may be redesigned, encouraging effective</w:t>
      </w:r>
      <w:r w:rsidR="006C0CF7">
        <w:rPr>
          <w:rFonts w:ascii="Times New Roman" w:hAnsi="Times New Roman" w:cs="Times New Roman"/>
          <w:sz w:val="24"/>
          <w:szCs w:val="24"/>
        </w:rPr>
        <w:t xml:space="preserve"> </w:t>
      </w:r>
      <w:r w:rsidRPr="004E5D8A">
        <w:rPr>
          <w:rFonts w:ascii="Times New Roman" w:hAnsi="Times New Roman" w:cs="Times New Roman"/>
          <w:sz w:val="24"/>
          <w:szCs w:val="24"/>
        </w:rPr>
        <w:t>employee behaviors that are at odds with specified job characteristics. A performance appraisal</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system may be changed without recognizing the need to change the rewards system as well, to</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encourage appropriate performance among employees. A hiring process may be changed without consulting legal</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guidelines, which might result in a lawsuit against the organization.</w:t>
      </w:r>
    </w:p>
    <w:p w14:paraId="3F705F88"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550DCD88"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Do you think some human resource management goals are more important than others? Why, or</w:t>
      </w:r>
      <w:r w:rsidR="005A1A5C">
        <w:rPr>
          <w:rFonts w:ascii="Times New Roman" w:hAnsi="Times New Roman" w:cs="Times New Roman"/>
          <w:i/>
          <w:iCs/>
          <w:sz w:val="24"/>
          <w:szCs w:val="24"/>
        </w:rPr>
        <w:t xml:space="preserve"> </w:t>
      </w:r>
      <w:r w:rsidRPr="000232DD">
        <w:rPr>
          <w:rFonts w:ascii="Times New Roman" w:hAnsi="Times New Roman" w:cs="Times New Roman"/>
          <w:i/>
          <w:sz w:val="24"/>
          <w:szCs w:val="24"/>
        </w:rPr>
        <w:t>why</w:t>
      </w:r>
      <w:r w:rsidRPr="000232DD">
        <w:rPr>
          <w:rFonts w:ascii="Times New Roman" w:hAnsi="Times New Roman" w:cs="Times New Roman"/>
          <w:i/>
          <w:iCs/>
          <w:sz w:val="24"/>
          <w:szCs w:val="24"/>
        </w:rPr>
        <w:t xml:space="preserve"> not? What implications might be drawn if a particular manager felt that certain goals were</w:t>
      </w:r>
      <w:r w:rsidR="005A1A5C">
        <w:rPr>
          <w:rFonts w:ascii="Times New Roman" w:hAnsi="Times New Roman" w:cs="Times New Roman"/>
          <w:i/>
          <w:iCs/>
          <w:sz w:val="24"/>
          <w:szCs w:val="24"/>
        </w:rPr>
        <w:t xml:space="preserve"> </w:t>
      </w:r>
      <w:r w:rsidRPr="000232DD">
        <w:rPr>
          <w:rFonts w:ascii="Times New Roman" w:hAnsi="Times New Roman" w:cs="Times New Roman"/>
          <w:i/>
          <w:iCs/>
          <w:sz w:val="24"/>
          <w:szCs w:val="24"/>
        </w:rPr>
        <w:t>indeed more important than others?</w:t>
      </w:r>
    </w:p>
    <w:p w14:paraId="0D92AE2E"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4F30D109" w14:textId="454B3386"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According to the text, the four goals of human resource management are as follows: to facilitate organizational competitiveness, to enhance productivity and quality, to comply with legal and</w:t>
      </w:r>
      <w:r w:rsidR="001D3BD9">
        <w:rPr>
          <w:rFonts w:ascii="Times New Roman" w:hAnsi="Times New Roman" w:cs="Times New Roman"/>
          <w:sz w:val="24"/>
          <w:szCs w:val="24"/>
        </w:rPr>
        <w:t xml:space="preserve"> </w:t>
      </w:r>
      <w:r w:rsidRPr="004E5D8A">
        <w:rPr>
          <w:rFonts w:ascii="Times New Roman" w:hAnsi="Times New Roman" w:cs="Times New Roman"/>
          <w:sz w:val="24"/>
          <w:szCs w:val="24"/>
        </w:rPr>
        <w:t>social obligations, and to promote individual growth and development. It seems reasonable to</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assume that students may find some goals more relevant or important than others, according to</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their individual needs, values, experiences, chosen major, and so on.</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If managers felt that certain goals were more important than others, it could imply that they were focusing on what they “know” in terms of functional expertise, professional</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experience, or organizational understanding. For example, a manager with a production</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 xml:space="preserve">background may find that productivity and quality are </w:t>
      </w:r>
      <w:r w:rsidR="005A1A5C">
        <w:rPr>
          <w:rFonts w:ascii="Times New Roman" w:hAnsi="Times New Roman" w:cs="Times New Roman"/>
          <w:sz w:val="24"/>
          <w:szCs w:val="24"/>
        </w:rPr>
        <w:t xml:space="preserve">the </w:t>
      </w:r>
      <w:r w:rsidRPr="004E5D8A">
        <w:rPr>
          <w:rFonts w:ascii="Times New Roman" w:hAnsi="Times New Roman" w:cs="Times New Roman"/>
          <w:sz w:val="24"/>
          <w:szCs w:val="24"/>
        </w:rPr>
        <w:t>most important to organizational</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competitiveness, while a human resource manager may believe that individual growth and</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 xml:space="preserve">development are </w:t>
      </w:r>
      <w:r w:rsidR="005A1A5C">
        <w:rPr>
          <w:rFonts w:ascii="Times New Roman" w:hAnsi="Times New Roman" w:cs="Times New Roman"/>
          <w:sz w:val="24"/>
          <w:szCs w:val="24"/>
        </w:rPr>
        <w:t xml:space="preserve">the </w:t>
      </w:r>
      <w:r w:rsidRPr="004E5D8A">
        <w:rPr>
          <w:rFonts w:ascii="Times New Roman" w:hAnsi="Times New Roman" w:cs="Times New Roman"/>
          <w:sz w:val="24"/>
          <w:szCs w:val="24"/>
        </w:rPr>
        <w:t>most important. If some goals are</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emphasized while others are ignored in an organization, this could violate the concept of human resource</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management as a system within the organization. Emphasizing productivity while ignoring the importance of legal and</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social obligations could result in legal problems or a poor organizational reputation.</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 xml:space="preserve">Overemphasis on individual growth and development could </w:t>
      </w:r>
      <w:r w:rsidRPr="004E5D8A">
        <w:rPr>
          <w:rFonts w:ascii="Times New Roman" w:hAnsi="Times New Roman" w:cs="Times New Roman"/>
          <w:sz w:val="24"/>
          <w:szCs w:val="24"/>
        </w:rPr>
        <w:lastRenderedPageBreak/>
        <w:t>negatively impact the organizational</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bottom line by ignoring competitiveness requirements. It is probably best to take a balanced</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 xml:space="preserve">approach to </w:t>
      </w:r>
      <w:r w:rsidRPr="007E0984">
        <w:rPr>
          <w:rFonts w:ascii="Times New Roman" w:hAnsi="Times New Roman" w:cs="Times New Roman"/>
          <w:sz w:val="24"/>
          <w:szCs w:val="24"/>
        </w:rPr>
        <w:t>the human</w:t>
      </w:r>
      <w:r w:rsidRPr="004E5D8A">
        <w:rPr>
          <w:rFonts w:ascii="Times New Roman" w:hAnsi="Times New Roman" w:cs="Times New Roman"/>
          <w:sz w:val="24"/>
          <w:szCs w:val="24"/>
        </w:rPr>
        <w:t xml:space="preserve"> resource management goals.</w:t>
      </w:r>
    </w:p>
    <w:p w14:paraId="1ED01433"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p>
    <w:p w14:paraId="2FA39868" w14:textId="77777777" w:rsidR="004E5D8A" w:rsidRPr="000232DD" w:rsidRDefault="004E5D8A" w:rsidP="00B155D8">
      <w:pPr>
        <w:pStyle w:val="ListParagraph"/>
        <w:widowControl w:val="0"/>
        <w:numPr>
          <w:ilvl w:val="0"/>
          <w:numId w:val="5"/>
        </w:numPr>
        <w:tabs>
          <w:tab w:val="left" w:pos="567"/>
        </w:tabs>
        <w:autoSpaceDE w:val="0"/>
        <w:autoSpaceDN w:val="0"/>
        <w:adjustRightInd w:val="0"/>
        <w:spacing w:after="0" w:line="276" w:lineRule="auto"/>
        <w:ind w:left="567" w:hanging="425"/>
        <w:rPr>
          <w:rFonts w:ascii="Times New Roman" w:hAnsi="Times New Roman" w:cs="Times New Roman"/>
          <w:i/>
          <w:iCs/>
          <w:sz w:val="24"/>
          <w:szCs w:val="24"/>
        </w:rPr>
      </w:pPr>
      <w:r w:rsidRPr="000232DD">
        <w:rPr>
          <w:rFonts w:ascii="Times New Roman" w:hAnsi="Times New Roman" w:cs="Times New Roman"/>
          <w:i/>
          <w:iCs/>
          <w:sz w:val="24"/>
          <w:szCs w:val="24"/>
        </w:rPr>
        <w:t xml:space="preserve">Do you think it might be possible for a large company </w:t>
      </w:r>
      <w:r w:rsidRPr="00EB661A">
        <w:rPr>
          <w:rFonts w:ascii="Times New Roman" w:hAnsi="Times New Roman" w:cs="Times New Roman"/>
          <w:i/>
          <w:iCs/>
          <w:sz w:val="24"/>
          <w:szCs w:val="24"/>
        </w:rPr>
        <w:t>today</w:t>
      </w:r>
      <w:r w:rsidRPr="000232DD">
        <w:rPr>
          <w:rFonts w:ascii="Times New Roman" w:hAnsi="Times New Roman" w:cs="Times New Roman"/>
          <w:i/>
          <w:iCs/>
          <w:sz w:val="24"/>
          <w:szCs w:val="24"/>
        </w:rPr>
        <w:t xml:space="preserve"> to function without a human resources</w:t>
      </w:r>
      <w:r w:rsidR="005A1A5C">
        <w:rPr>
          <w:rFonts w:ascii="Times New Roman" w:hAnsi="Times New Roman" w:cs="Times New Roman"/>
          <w:i/>
          <w:iCs/>
          <w:sz w:val="24"/>
          <w:szCs w:val="24"/>
        </w:rPr>
        <w:t xml:space="preserve"> </w:t>
      </w:r>
      <w:r w:rsidRPr="000232DD">
        <w:rPr>
          <w:rFonts w:ascii="Times New Roman" w:hAnsi="Times New Roman" w:cs="Times New Roman"/>
          <w:i/>
          <w:iCs/>
          <w:sz w:val="24"/>
          <w:szCs w:val="24"/>
        </w:rPr>
        <w:t>department?</w:t>
      </w:r>
    </w:p>
    <w:p w14:paraId="321AAA3E" w14:textId="77777777"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iCs/>
          <w:sz w:val="24"/>
          <w:szCs w:val="24"/>
        </w:rPr>
      </w:pPr>
    </w:p>
    <w:p w14:paraId="4401EBE8" w14:textId="15FB9720" w:rsidR="004E5D8A" w:rsidRPr="004E5D8A" w:rsidRDefault="004E5D8A" w:rsidP="00B155D8">
      <w:pPr>
        <w:widowControl w:val="0"/>
        <w:autoSpaceDE w:val="0"/>
        <w:autoSpaceDN w:val="0"/>
        <w:adjustRightInd w:val="0"/>
        <w:spacing w:after="0" w:line="276" w:lineRule="auto"/>
        <w:ind w:left="567"/>
        <w:rPr>
          <w:rFonts w:ascii="Times New Roman" w:hAnsi="Times New Roman" w:cs="Times New Roman"/>
          <w:sz w:val="24"/>
          <w:szCs w:val="24"/>
        </w:rPr>
      </w:pPr>
      <w:r w:rsidRPr="004E5D8A">
        <w:rPr>
          <w:rFonts w:ascii="Times New Roman" w:hAnsi="Times New Roman" w:cs="Times New Roman"/>
          <w:sz w:val="24"/>
          <w:szCs w:val="24"/>
        </w:rPr>
        <w:t>It is possible, but not likely. As human resource issues become increasingly important and</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complex, it is necessary to have one or more experts dedicated to the human resource function</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within the organization. In theory, an organization could outsource its entire human resource</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department. However, the organizations to which the human resources activity is outsourced would not have the strategic</w:t>
      </w:r>
      <w:r w:rsidR="005A1A5C">
        <w:rPr>
          <w:rFonts w:ascii="Times New Roman" w:hAnsi="Times New Roman" w:cs="Times New Roman"/>
          <w:sz w:val="24"/>
          <w:szCs w:val="24"/>
        </w:rPr>
        <w:t xml:space="preserve"> </w:t>
      </w:r>
      <w:r w:rsidRPr="004E5D8A">
        <w:rPr>
          <w:rFonts w:ascii="Times New Roman" w:hAnsi="Times New Roman" w:cs="Times New Roman"/>
          <w:sz w:val="24"/>
          <w:szCs w:val="24"/>
        </w:rPr>
        <w:t>knowledge of its client organization. This would negatively impact the effectiveness of human resource</w:t>
      </w:r>
      <w:r w:rsidR="00316DBA">
        <w:rPr>
          <w:rFonts w:ascii="Times New Roman" w:hAnsi="Times New Roman" w:cs="Times New Roman"/>
          <w:sz w:val="24"/>
          <w:szCs w:val="24"/>
        </w:rPr>
        <w:t xml:space="preserve"> </w:t>
      </w:r>
      <w:r w:rsidRPr="004E5D8A">
        <w:rPr>
          <w:rFonts w:ascii="Times New Roman" w:hAnsi="Times New Roman" w:cs="Times New Roman"/>
          <w:sz w:val="24"/>
          <w:szCs w:val="24"/>
        </w:rPr>
        <w:t>programs and policies in supporting strategic imperatives of the organization.</w:t>
      </w:r>
    </w:p>
    <w:p w14:paraId="18C405E4" w14:textId="77777777" w:rsidR="004E5D8A" w:rsidRDefault="004E5D8A" w:rsidP="000F3CEA">
      <w:pPr>
        <w:widowControl w:val="0"/>
        <w:autoSpaceDE w:val="0"/>
        <w:autoSpaceDN w:val="0"/>
        <w:adjustRightInd w:val="0"/>
        <w:spacing w:after="0" w:line="276" w:lineRule="auto"/>
        <w:rPr>
          <w:rFonts w:ascii="Times New Roman" w:hAnsi="Times New Roman" w:cs="Times New Roman"/>
          <w:sz w:val="24"/>
          <w:szCs w:val="24"/>
        </w:rPr>
      </w:pPr>
    </w:p>
    <w:sectPr w:rsidR="004E5D8A" w:rsidSect="000365E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7DF16" w14:textId="77777777" w:rsidR="00225EF8" w:rsidRDefault="00225EF8" w:rsidP="006B5069">
      <w:pPr>
        <w:spacing w:after="0" w:line="240" w:lineRule="auto"/>
      </w:pPr>
      <w:r>
        <w:separator/>
      </w:r>
    </w:p>
    <w:p w14:paraId="4AA60B4F" w14:textId="77777777" w:rsidR="00225EF8" w:rsidRDefault="00225EF8"/>
    <w:p w14:paraId="5F0CC5A4" w14:textId="77777777" w:rsidR="00225EF8" w:rsidRDefault="00225EF8"/>
  </w:endnote>
  <w:endnote w:type="continuationSeparator" w:id="0">
    <w:p w14:paraId="117D47F9" w14:textId="77777777" w:rsidR="00225EF8" w:rsidRDefault="00225EF8" w:rsidP="006B5069">
      <w:pPr>
        <w:spacing w:after="0" w:line="240" w:lineRule="auto"/>
      </w:pPr>
      <w:r>
        <w:continuationSeparator/>
      </w:r>
    </w:p>
    <w:p w14:paraId="0E3EE51D" w14:textId="77777777" w:rsidR="00225EF8" w:rsidRDefault="00225EF8"/>
    <w:p w14:paraId="1DE85238" w14:textId="77777777" w:rsidR="00225EF8" w:rsidRDefault="00225E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A6BC" w14:textId="36CB40C5"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2769" w14:textId="2E808B53" w:rsidR="006B5069" w:rsidRPr="0061126B" w:rsidRDefault="006B5069"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w:t>
    </w:r>
    <w:r w:rsidR="00D14A92" w:rsidRPr="0061126B">
      <w:rPr>
        <w:rFonts w:ascii="Times New Roman" w:eastAsia="Calibri" w:hAnsi="Times New Roman" w:cs="Times New Roman"/>
        <w:sz w:val="15"/>
        <w:szCs w:val="16"/>
      </w:rPr>
      <w:t>8</w:t>
    </w:r>
    <w:r w:rsidRPr="0061126B">
      <w:rPr>
        <w:rFonts w:ascii="Times New Roman" w:eastAsia="Calibri" w:hAnsi="Times New Roman" w:cs="Times New Roman"/>
        <w:sz w:val="15"/>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8027" w14:textId="146DCD1E"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4D9A9" w14:textId="77777777" w:rsidR="00225EF8" w:rsidRDefault="00225EF8" w:rsidP="006B5069">
      <w:pPr>
        <w:spacing w:after="0" w:line="240" w:lineRule="auto"/>
      </w:pPr>
      <w:r>
        <w:separator/>
      </w:r>
    </w:p>
    <w:p w14:paraId="56CEDA85" w14:textId="77777777" w:rsidR="00225EF8" w:rsidRDefault="00225EF8"/>
    <w:p w14:paraId="58A20E03" w14:textId="77777777" w:rsidR="00225EF8" w:rsidRDefault="00225EF8"/>
  </w:footnote>
  <w:footnote w:type="continuationSeparator" w:id="0">
    <w:p w14:paraId="156D1B4F" w14:textId="77777777" w:rsidR="00225EF8" w:rsidRDefault="00225EF8" w:rsidP="006B5069">
      <w:pPr>
        <w:spacing w:after="0" w:line="240" w:lineRule="auto"/>
      </w:pPr>
      <w:r>
        <w:continuationSeparator/>
      </w:r>
    </w:p>
    <w:p w14:paraId="15BD641E" w14:textId="77777777" w:rsidR="00225EF8" w:rsidRDefault="00225EF8"/>
    <w:p w14:paraId="1DB69224" w14:textId="77777777" w:rsidR="00225EF8" w:rsidRDefault="00225E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9A0D" w14:textId="1B6FDE6F" w:rsidR="00FA30EC"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FA30EC"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DA0577">
      <w:rPr>
        <w:rFonts w:ascii="Times New Roman" w:eastAsia="Calibri" w:hAnsi="Times New Roman" w:cs="Arial"/>
        <w:noProof/>
        <w:sz w:val="20"/>
        <w:szCs w:val="20"/>
      </w:rPr>
      <w:t>2</w:t>
    </w:r>
    <w:r w:rsidRPr="00D14A92">
      <w:rPr>
        <w:rFonts w:ascii="Times New Roman" w:eastAsia="Calibri" w:hAnsi="Times New Roman" w:cs="Arial"/>
        <w:noProof/>
        <w:sz w:val="20"/>
        <w:szCs w:val="20"/>
      </w:rPr>
      <w:fldChar w:fldCharType="end"/>
    </w:r>
  </w:p>
  <w:p w14:paraId="1562AA1C" w14:textId="6FE1717A" w:rsidR="000330E4" w:rsidRDefault="00D63CB3" w:rsidP="0061126B">
    <w:pPr>
      <w:pStyle w:val="Header"/>
      <w:tabs>
        <w:tab w:val="clear" w:pos="4680"/>
        <w:tab w:val="clear" w:pos="9360"/>
      </w:tabs>
      <w:spacing w:line="276"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Discussion Questions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58FC8" w14:textId="0DDEB602"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DA0577">
      <w:rPr>
        <w:rFonts w:ascii="Times New Roman" w:eastAsia="Calibri" w:hAnsi="Times New Roman" w:cs="Arial"/>
        <w:noProof/>
        <w:sz w:val="20"/>
        <w:szCs w:val="20"/>
      </w:rPr>
      <w:t>3</w:t>
    </w:r>
    <w:r w:rsidRPr="00D14A92">
      <w:rPr>
        <w:rFonts w:ascii="Times New Roman" w:eastAsia="Calibri" w:hAnsi="Times New Roman" w:cs="Arial"/>
        <w:noProof/>
        <w:sz w:val="20"/>
        <w:szCs w:val="20"/>
      </w:rPr>
      <w:fldChar w:fldCharType="end"/>
    </w:r>
  </w:p>
  <w:p w14:paraId="3249ED0F"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161B" w14:textId="6AC1F7FC"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DA0577">
      <w:rPr>
        <w:rFonts w:ascii="Times New Roman" w:eastAsia="Calibri" w:hAnsi="Times New Roman" w:cs="Arial"/>
        <w:noProof/>
        <w:sz w:val="20"/>
        <w:szCs w:val="20"/>
      </w:rPr>
      <w:t>1</w:t>
    </w:r>
    <w:r w:rsidRPr="00D14A92">
      <w:rPr>
        <w:rFonts w:ascii="Times New Roman" w:eastAsia="Calibri" w:hAnsi="Times New Roman" w:cs="Arial"/>
        <w:noProof/>
        <w:sz w:val="20"/>
        <w:szCs w:val="20"/>
      </w:rPr>
      <w:fldChar w:fldCharType="end"/>
    </w:r>
  </w:p>
  <w:p w14:paraId="1FD8F987"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78C0"/>
    <w:multiLevelType w:val="hybridMultilevel"/>
    <w:tmpl w:val="82348F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C521124"/>
    <w:multiLevelType w:val="hybridMultilevel"/>
    <w:tmpl w:val="4658065E"/>
    <w:lvl w:ilvl="0" w:tplc="B4AA7A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F5309"/>
    <w:multiLevelType w:val="hybridMultilevel"/>
    <w:tmpl w:val="0060C5A8"/>
    <w:lvl w:ilvl="0" w:tplc="3362A1AE">
      <w:start w:val="1"/>
      <w:numFmt w:val="decimal"/>
      <w:lvlText w:val="%1."/>
      <w:lvlJc w:val="left"/>
      <w:pPr>
        <w:ind w:left="577" w:hanging="435"/>
      </w:pPr>
      <w:rPr>
        <w:rFonts w:hint="default"/>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379A3C98"/>
    <w:multiLevelType w:val="hybridMultilevel"/>
    <w:tmpl w:val="9658385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504A7030"/>
    <w:multiLevelType w:val="hybridMultilevel"/>
    <w:tmpl w:val="028E4562"/>
    <w:lvl w:ilvl="0" w:tplc="44AE2BDC">
      <w:start w:val="1"/>
      <w:numFmt w:val="decimal"/>
      <w:lvlText w:val="%1."/>
      <w:lvlJc w:val="left"/>
      <w:pPr>
        <w:ind w:left="577" w:hanging="43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65E60289"/>
    <w:multiLevelType w:val="hybridMultilevel"/>
    <w:tmpl w:val="ABFC5588"/>
    <w:lvl w:ilvl="0" w:tplc="BD6C6EB2">
      <w:start w:val="1"/>
      <w:numFmt w:val="decimal"/>
      <w:lvlText w:val="%1."/>
      <w:lvlJc w:val="left"/>
      <w:pPr>
        <w:ind w:left="862" w:hanging="360"/>
      </w:pPr>
      <w:rPr>
        <w:i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B270FF"/>
    <w:rsid w:val="00000421"/>
    <w:rsid w:val="000030CE"/>
    <w:rsid w:val="000158AC"/>
    <w:rsid w:val="00022E3C"/>
    <w:rsid w:val="000232DD"/>
    <w:rsid w:val="00023CC9"/>
    <w:rsid w:val="0002449B"/>
    <w:rsid w:val="00027B29"/>
    <w:rsid w:val="000330E4"/>
    <w:rsid w:val="00034AFB"/>
    <w:rsid w:val="0003502E"/>
    <w:rsid w:val="00035466"/>
    <w:rsid w:val="00035E6D"/>
    <w:rsid w:val="000365E3"/>
    <w:rsid w:val="0004613F"/>
    <w:rsid w:val="00046A6B"/>
    <w:rsid w:val="00050AE3"/>
    <w:rsid w:val="00060978"/>
    <w:rsid w:val="00061445"/>
    <w:rsid w:val="00061FEB"/>
    <w:rsid w:val="00062252"/>
    <w:rsid w:val="00067E43"/>
    <w:rsid w:val="000704DD"/>
    <w:rsid w:val="00076230"/>
    <w:rsid w:val="000808E0"/>
    <w:rsid w:val="000829C1"/>
    <w:rsid w:val="00090F2C"/>
    <w:rsid w:val="00093127"/>
    <w:rsid w:val="00094876"/>
    <w:rsid w:val="00096707"/>
    <w:rsid w:val="000A605C"/>
    <w:rsid w:val="000A7A5A"/>
    <w:rsid w:val="000B6B7E"/>
    <w:rsid w:val="000B6FA5"/>
    <w:rsid w:val="000C2344"/>
    <w:rsid w:val="000C51B2"/>
    <w:rsid w:val="000D2EAB"/>
    <w:rsid w:val="000E16D1"/>
    <w:rsid w:val="000E18CC"/>
    <w:rsid w:val="000F2036"/>
    <w:rsid w:val="000F3CEA"/>
    <w:rsid w:val="000F5D23"/>
    <w:rsid w:val="001244F9"/>
    <w:rsid w:val="00124A97"/>
    <w:rsid w:val="0012681E"/>
    <w:rsid w:val="00131A26"/>
    <w:rsid w:val="00135BDA"/>
    <w:rsid w:val="0013667A"/>
    <w:rsid w:val="001443D1"/>
    <w:rsid w:val="0014777E"/>
    <w:rsid w:val="00150A66"/>
    <w:rsid w:val="00151B6B"/>
    <w:rsid w:val="001534E2"/>
    <w:rsid w:val="00156B14"/>
    <w:rsid w:val="001620CB"/>
    <w:rsid w:val="001661DC"/>
    <w:rsid w:val="00171221"/>
    <w:rsid w:val="001732D2"/>
    <w:rsid w:val="001833AC"/>
    <w:rsid w:val="00185905"/>
    <w:rsid w:val="0018736B"/>
    <w:rsid w:val="00190230"/>
    <w:rsid w:val="0019247E"/>
    <w:rsid w:val="001935C9"/>
    <w:rsid w:val="001968BA"/>
    <w:rsid w:val="001A3F1C"/>
    <w:rsid w:val="001B468C"/>
    <w:rsid w:val="001C3316"/>
    <w:rsid w:val="001C465E"/>
    <w:rsid w:val="001C72DF"/>
    <w:rsid w:val="001D0EBB"/>
    <w:rsid w:val="001D0FAD"/>
    <w:rsid w:val="001D3093"/>
    <w:rsid w:val="001D3BD9"/>
    <w:rsid w:val="001D48A2"/>
    <w:rsid w:val="001D5AD9"/>
    <w:rsid w:val="001E1303"/>
    <w:rsid w:val="001E4841"/>
    <w:rsid w:val="001E6F67"/>
    <w:rsid w:val="001F0B4B"/>
    <w:rsid w:val="002015C0"/>
    <w:rsid w:val="002025E4"/>
    <w:rsid w:val="0020408E"/>
    <w:rsid w:val="00204464"/>
    <w:rsid w:val="00207F6D"/>
    <w:rsid w:val="00210B96"/>
    <w:rsid w:val="00223109"/>
    <w:rsid w:val="0022420E"/>
    <w:rsid w:val="002243C6"/>
    <w:rsid w:val="00225EF8"/>
    <w:rsid w:val="00235888"/>
    <w:rsid w:val="0023797D"/>
    <w:rsid w:val="0024118C"/>
    <w:rsid w:val="00241E2E"/>
    <w:rsid w:val="00245F22"/>
    <w:rsid w:val="0024753E"/>
    <w:rsid w:val="00250258"/>
    <w:rsid w:val="0025110B"/>
    <w:rsid w:val="00251B1E"/>
    <w:rsid w:val="0025757E"/>
    <w:rsid w:val="00272789"/>
    <w:rsid w:val="002728F8"/>
    <w:rsid w:val="002840A9"/>
    <w:rsid w:val="00293476"/>
    <w:rsid w:val="002A0EAB"/>
    <w:rsid w:val="002B7028"/>
    <w:rsid w:val="002C31A8"/>
    <w:rsid w:val="002C4C7A"/>
    <w:rsid w:val="002C542B"/>
    <w:rsid w:val="002D7284"/>
    <w:rsid w:val="002E5566"/>
    <w:rsid w:val="002E6E8E"/>
    <w:rsid w:val="00301CA0"/>
    <w:rsid w:val="003131BA"/>
    <w:rsid w:val="00316DBA"/>
    <w:rsid w:val="003178E8"/>
    <w:rsid w:val="00323598"/>
    <w:rsid w:val="003266AD"/>
    <w:rsid w:val="003278DF"/>
    <w:rsid w:val="00334E0A"/>
    <w:rsid w:val="00335F31"/>
    <w:rsid w:val="003416FA"/>
    <w:rsid w:val="003470B5"/>
    <w:rsid w:val="0034724A"/>
    <w:rsid w:val="003512E0"/>
    <w:rsid w:val="00351E6B"/>
    <w:rsid w:val="0035687A"/>
    <w:rsid w:val="003624F7"/>
    <w:rsid w:val="003648D9"/>
    <w:rsid w:val="00374F60"/>
    <w:rsid w:val="0037682B"/>
    <w:rsid w:val="003804AC"/>
    <w:rsid w:val="00380E72"/>
    <w:rsid w:val="003837AA"/>
    <w:rsid w:val="00385301"/>
    <w:rsid w:val="00386433"/>
    <w:rsid w:val="00390F98"/>
    <w:rsid w:val="00391F9C"/>
    <w:rsid w:val="003931BF"/>
    <w:rsid w:val="00394338"/>
    <w:rsid w:val="003A1F4E"/>
    <w:rsid w:val="003B64F5"/>
    <w:rsid w:val="003C17E7"/>
    <w:rsid w:val="003D2B49"/>
    <w:rsid w:val="003F7BF0"/>
    <w:rsid w:val="0040428A"/>
    <w:rsid w:val="00405B1D"/>
    <w:rsid w:val="004070EE"/>
    <w:rsid w:val="00411888"/>
    <w:rsid w:val="0041719F"/>
    <w:rsid w:val="00417275"/>
    <w:rsid w:val="00417842"/>
    <w:rsid w:val="00421D48"/>
    <w:rsid w:val="0042263F"/>
    <w:rsid w:val="00427973"/>
    <w:rsid w:val="00431C30"/>
    <w:rsid w:val="00440B7C"/>
    <w:rsid w:val="0045293D"/>
    <w:rsid w:val="00457266"/>
    <w:rsid w:val="00464333"/>
    <w:rsid w:val="00470014"/>
    <w:rsid w:val="00471BD2"/>
    <w:rsid w:val="004821B9"/>
    <w:rsid w:val="00483CF2"/>
    <w:rsid w:val="00484147"/>
    <w:rsid w:val="00484346"/>
    <w:rsid w:val="004918D5"/>
    <w:rsid w:val="004923A4"/>
    <w:rsid w:val="004A07B7"/>
    <w:rsid w:val="004A43AB"/>
    <w:rsid w:val="004A5F2C"/>
    <w:rsid w:val="004A64D9"/>
    <w:rsid w:val="004B049F"/>
    <w:rsid w:val="004B0676"/>
    <w:rsid w:val="004B3D02"/>
    <w:rsid w:val="004C007E"/>
    <w:rsid w:val="004C4B2D"/>
    <w:rsid w:val="004D0EBF"/>
    <w:rsid w:val="004D237D"/>
    <w:rsid w:val="004D5482"/>
    <w:rsid w:val="004D7C25"/>
    <w:rsid w:val="004E127A"/>
    <w:rsid w:val="004E42BB"/>
    <w:rsid w:val="004E5D8A"/>
    <w:rsid w:val="004F1139"/>
    <w:rsid w:val="004F1DA6"/>
    <w:rsid w:val="004F7435"/>
    <w:rsid w:val="00500E8A"/>
    <w:rsid w:val="0052423D"/>
    <w:rsid w:val="00526182"/>
    <w:rsid w:val="00526308"/>
    <w:rsid w:val="00530164"/>
    <w:rsid w:val="0053625B"/>
    <w:rsid w:val="0053688F"/>
    <w:rsid w:val="00536D93"/>
    <w:rsid w:val="00537623"/>
    <w:rsid w:val="005438A4"/>
    <w:rsid w:val="00551DD7"/>
    <w:rsid w:val="0056058F"/>
    <w:rsid w:val="00563076"/>
    <w:rsid w:val="00567460"/>
    <w:rsid w:val="005729F0"/>
    <w:rsid w:val="005819C6"/>
    <w:rsid w:val="00581CCA"/>
    <w:rsid w:val="00581DE8"/>
    <w:rsid w:val="00581EFD"/>
    <w:rsid w:val="005A0467"/>
    <w:rsid w:val="005A1A5C"/>
    <w:rsid w:val="005B1213"/>
    <w:rsid w:val="005B75E4"/>
    <w:rsid w:val="005D4584"/>
    <w:rsid w:val="005D4FFF"/>
    <w:rsid w:val="005D51E5"/>
    <w:rsid w:val="005D6CD1"/>
    <w:rsid w:val="005E113A"/>
    <w:rsid w:val="005E4D49"/>
    <w:rsid w:val="005E7105"/>
    <w:rsid w:val="005F16CE"/>
    <w:rsid w:val="005F2FF0"/>
    <w:rsid w:val="005F72A0"/>
    <w:rsid w:val="0060373D"/>
    <w:rsid w:val="0061126B"/>
    <w:rsid w:val="00613FBF"/>
    <w:rsid w:val="0061448C"/>
    <w:rsid w:val="0061569B"/>
    <w:rsid w:val="00620F68"/>
    <w:rsid w:val="00621845"/>
    <w:rsid w:val="00623BED"/>
    <w:rsid w:val="006255BA"/>
    <w:rsid w:val="00633E91"/>
    <w:rsid w:val="00637182"/>
    <w:rsid w:val="0063797E"/>
    <w:rsid w:val="00637F9F"/>
    <w:rsid w:val="00640113"/>
    <w:rsid w:val="00653A96"/>
    <w:rsid w:val="00655B24"/>
    <w:rsid w:val="00667FCB"/>
    <w:rsid w:val="006726CC"/>
    <w:rsid w:val="00672D08"/>
    <w:rsid w:val="0068028D"/>
    <w:rsid w:val="0068152A"/>
    <w:rsid w:val="00686283"/>
    <w:rsid w:val="006919A7"/>
    <w:rsid w:val="0069258D"/>
    <w:rsid w:val="006935A5"/>
    <w:rsid w:val="0069621F"/>
    <w:rsid w:val="006A0DDB"/>
    <w:rsid w:val="006A24EA"/>
    <w:rsid w:val="006A6174"/>
    <w:rsid w:val="006A7A15"/>
    <w:rsid w:val="006B2FE8"/>
    <w:rsid w:val="006B5069"/>
    <w:rsid w:val="006C0CF7"/>
    <w:rsid w:val="006C3739"/>
    <w:rsid w:val="006C415E"/>
    <w:rsid w:val="006C5AF7"/>
    <w:rsid w:val="006D0E9C"/>
    <w:rsid w:val="006D5237"/>
    <w:rsid w:val="006D649A"/>
    <w:rsid w:val="006E09E4"/>
    <w:rsid w:val="006E1B7A"/>
    <w:rsid w:val="006E2298"/>
    <w:rsid w:val="006E6825"/>
    <w:rsid w:val="006F4683"/>
    <w:rsid w:val="007020B5"/>
    <w:rsid w:val="00710E6B"/>
    <w:rsid w:val="00711C6E"/>
    <w:rsid w:val="00711CF6"/>
    <w:rsid w:val="00711CFC"/>
    <w:rsid w:val="007147C1"/>
    <w:rsid w:val="00717BAB"/>
    <w:rsid w:val="007200A0"/>
    <w:rsid w:val="007212E1"/>
    <w:rsid w:val="00721FC6"/>
    <w:rsid w:val="0072461A"/>
    <w:rsid w:val="00730976"/>
    <w:rsid w:val="00732378"/>
    <w:rsid w:val="00736BBB"/>
    <w:rsid w:val="00747DF6"/>
    <w:rsid w:val="00754FB7"/>
    <w:rsid w:val="00760EA0"/>
    <w:rsid w:val="00770DBB"/>
    <w:rsid w:val="007710C9"/>
    <w:rsid w:val="00774766"/>
    <w:rsid w:val="007760C6"/>
    <w:rsid w:val="00776350"/>
    <w:rsid w:val="00780F22"/>
    <w:rsid w:val="00784013"/>
    <w:rsid w:val="00786559"/>
    <w:rsid w:val="00793BA0"/>
    <w:rsid w:val="007A0101"/>
    <w:rsid w:val="007A0AC4"/>
    <w:rsid w:val="007A59F1"/>
    <w:rsid w:val="007B3C3C"/>
    <w:rsid w:val="007B4A6B"/>
    <w:rsid w:val="007B518B"/>
    <w:rsid w:val="007B63F6"/>
    <w:rsid w:val="007C0C85"/>
    <w:rsid w:val="007C416B"/>
    <w:rsid w:val="007E0984"/>
    <w:rsid w:val="007E1DAB"/>
    <w:rsid w:val="007E5E9E"/>
    <w:rsid w:val="007F22C8"/>
    <w:rsid w:val="007F45BB"/>
    <w:rsid w:val="00800292"/>
    <w:rsid w:val="00805B75"/>
    <w:rsid w:val="008120BB"/>
    <w:rsid w:val="00821283"/>
    <w:rsid w:val="00822619"/>
    <w:rsid w:val="00822916"/>
    <w:rsid w:val="00822B8C"/>
    <w:rsid w:val="00823657"/>
    <w:rsid w:val="00826719"/>
    <w:rsid w:val="0083099B"/>
    <w:rsid w:val="008337C6"/>
    <w:rsid w:val="0084690B"/>
    <w:rsid w:val="00852230"/>
    <w:rsid w:val="00862068"/>
    <w:rsid w:val="00866E34"/>
    <w:rsid w:val="00873FB1"/>
    <w:rsid w:val="0088009F"/>
    <w:rsid w:val="00881A9F"/>
    <w:rsid w:val="00890EF2"/>
    <w:rsid w:val="00896C8B"/>
    <w:rsid w:val="00896E5F"/>
    <w:rsid w:val="008A607C"/>
    <w:rsid w:val="008C0583"/>
    <w:rsid w:val="008C5122"/>
    <w:rsid w:val="008D6B64"/>
    <w:rsid w:val="008E0EFE"/>
    <w:rsid w:val="008F2ABE"/>
    <w:rsid w:val="008F4F48"/>
    <w:rsid w:val="008F64B1"/>
    <w:rsid w:val="00914B93"/>
    <w:rsid w:val="00916726"/>
    <w:rsid w:val="00922F0B"/>
    <w:rsid w:val="009254A7"/>
    <w:rsid w:val="00926B2D"/>
    <w:rsid w:val="00931D48"/>
    <w:rsid w:val="00932780"/>
    <w:rsid w:val="009349B4"/>
    <w:rsid w:val="009404E6"/>
    <w:rsid w:val="009433D9"/>
    <w:rsid w:val="00946474"/>
    <w:rsid w:val="00950CC4"/>
    <w:rsid w:val="00961069"/>
    <w:rsid w:val="0096744B"/>
    <w:rsid w:val="0097332E"/>
    <w:rsid w:val="00974028"/>
    <w:rsid w:val="0097431F"/>
    <w:rsid w:val="009748B2"/>
    <w:rsid w:val="009823F6"/>
    <w:rsid w:val="009924B1"/>
    <w:rsid w:val="00994C29"/>
    <w:rsid w:val="009A1581"/>
    <w:rsid w:val="009A333B"/>
    <w:rsid w:val="009A4733"/>
    <w:rsid w:val="009A586B"/>
    <w:rsid w:val="009A5EAA"/>
    <w:rsid w:val="009B3AB4"/>
    <w:rsid w:val="009B57E2"/>
    <w:rsid w:val="009C22FF"/>
    <w:rsid w:val="009C561A"/>
    <w:rsid w:val="009D2D91"/>
    <w:rsid w:val="009D7AB8"/>
    <w:rsid w:val="009E01CA"/>
    <w:rsid w:val="009F1864"/>
    <w:rsid w:val="009F4EA2"/>
    <w:rsid w:val="00A039C6"/>
    <w:rsid w:val="00A101E3"/>
    <w:rsid w:val="00A13F89"/>
    <w:rsid w:val="00A21358"/>
    <w:rsid w:val="00A22B02"/>
    <w:rsid w:val="00A24135"/>
    <w:rsid w:val="00A259FF"/>
    <w:rsid w:val="00A30526"/>
    <w:rsid w:val="00A45F3C"/>
    <w:rsid w:val="00A46A7D"/>
    <w:rsid w:val="00A5076D"/>
    <w:rsid w:val="00A62529"/>
    <w:rsid w:val="00A64DC9"/>
    <w:rsid w:val="00A66ED8"/>
    <w:rsid w:val="00A73F6F"/>
    <w:rsid w:val="00A759DA"/>
    <w:rsid w:val="00A75FB6"/>
    <w:rsid w:val="00A86FC6"/>
    <w:rsid w:val="00A91036"/>
    <w:rsid w:val="00A9404F"/>
    <w:rsid w:val="00A953D8"/>
    <w:rsid w:val="00A97A51"/>
    <w:rsid w:val="00AA04F9"/>
    <w:rsid w:val="00AB4662"/>
    <w:rsid w:val="00AB4931"/>
    <w:rsid w:val="00AC0626"/>
    <w:rsid w:val="00AC557D"/>
    <w:rsid w:val="00AC7543"/>
    <w:rsid w:val="00AD194B"/>
    <w:rsid w:val="00AD1F8F"/>
    <w:rsid w:val="00AD455D"/>
    <w:rsid w:val="00AD7496"/>
    <w:rsid w:val="00AE144C"/>
    <w:rsid w:val="00AF3F8F"/>
    <w:rsid w:val="00AF46CF"/>
    <w:rsid w:val="00B05518"/>
    <w:rsid w:val="00B10A14"/>
    <w:rsid w:val="00B138D9"/>
    <w:rsid w:val="00B155D8"/>
    <w:rsid w:val="00B2624B"/>
    <w:rsid w:val="00B270FF"/>
    <w:rsid w:val="00B31286"/>
    <w:rsid w:val="00B32F1F"/>
    <w:rsid w:val="00B3482E"/>
    <w:rsid w:val="00B350DB"/>
    <w:rsid w:val="00B433F5"/>
    <w:rsid w:val="00B54418"/>
    <w:rsid w:val="00B54DA3"/>
    <w:rsid w:val="00B55D46"/>
    <w:rsid w:val="00B6798B"/>
    <w:rsid w:val="00B73688"/>
    <w:rsid w:val="00B743C4"/>
    <w:rsid w:val="00B753FE"/>
    <w:rsid w:val="00B94015"/>
    <w:rsid w:val="00BA6F35"/>
    <w:rsid w:val="00BB12AA"/>
    <w:rsid w:val="00BB7B39"/>
    <w:rsid w:val="00BC1046"/>
    <w:rsid w:val="00BC3081"/>
    <w:rsid w:val="00BD6ACF"/>
    <w:rsid w:val="00BE0CC8"/>
    <w:rsid w:val="00BE461E"/>
    <w:rsid w:val="00BE6983"/>
    <w:rsid w:val="00BF1D92"/>
    <w:rsid w:val="00BF240F"/>
    <w:rsid w:val="00BF7CC8"/>
    <w:rsid w:val="00C029E7"/>
    <w:rsid w:val="00C049C9"/>
    <w:rsid w:val="00C07833"/>
    <w:rsid w:val="00C10207"/>
    <w:rsid w:val="00C11260"/>
    <w:rsid w:val="00C11F7B"/>
    <w:rsid w:val="00C1554E"/>
    <w:rsid w:val="00C16B70"/>
    <w:rsid w:val="00C205B8"/>
    <w:rsid w:val="00C222C8"/>
    <w:rsid w:val="00C268D6"/>
    <w:rsid w:val="00C27CAA"/>
    <w:rsid w:val="00C30C68"/>
    <w:rsid w:val="00C3766D"/>
    <w:rsid w:val="00C45F6B"/>
    <w:rsid w:val="00C53D3A"/>
    <w:rsid w:val="00C568AF"/>
    <w:rsid w:val="00C61E4F"/>
    <w:rsid w:val="00C63181"/>
    <w:rsid w:val="00C63576"/>
    <w:rsid w:val="00C72C37"/>
    <w:rsid w:val="00C73900"/>
    <w:rsid w:val="00C767C7"/>
    <w:rsid w:val="00C91B7D"/>
    <w:rsid w:val="00C9752A"/>
    <w:rsid w:val="00CA355A"/>
    <w:rsid w:val="00CB0530"/>
    <w:rsid w:val="00CB0682"/>
    <w:rsid w:val="00CB0F82"/>
    <w:rsid w:val="00CC5626"/>
    <w:rsid w:val="00CC6C06"/>
    <w:rsid w:val="00CC7886"/>
    <w:rsid w:val="00CD1272"/>
    <w:rsid w:val="00CD2960"/>
    <w:rsid w:val="00CD427D"/>
    <w:rsid w:val="00CE7A82"/>
    <w:rsid w:val="00CF216B"/>
    <w:rsid w:val="00CF5380"/>
    <w:rsid w:val="00D054AA"/>
    <w:rsid w:val="00D10FAB"/>
    <w:rsid w:val="00D12DE4"/>
    <w:rsid w:val="00D14A92"/>
    <w:rsid w:val="00D23CEE"/>
    <w:rsid w:val="00D35BCF"/>
    <w:rsid w:val="00D375BA"/>
    <w:rsid w:val="00D4175B"/>
    <w:rsid w:val="00D43D76"/>
    <w:rsid w:val="00D441BE"/>
    <w:rsid w:val="00D51E9E"/>
    <w:rsid w:val="00D53581"/>
    <w:rsid w:val="00D62C03"/>
    <w:rsid w:val="00D63CB3"/>
    <w:rsid w:val="00D646AB"/>
    <w:rsid w:val="00D76BC9"/>
    <w:rsid w:val="00D77A3A"/>
    <w:rsid w:val="00D817D7"/>
    <w:rsid w:val="00D859D4"/>
    <w:rsid w:val="00D90AD3"/>
    <w:rsid w:val="00D9462F"/>
    <w:rsid w:val="00D9756B"/>
    <w:rsid w:val="00D97C49"/>
    <w:rsid w:val="00DA0577"/>
    <w:rsid w:val="00DA31C9"/>
    <w:rsid w:val="00DA7372"/>
    <w:rsid w:val="00DC6BFD"/>
    <w:rsid w:val="00DD2268"/>
    <w:rsid w:val="00DD4B96"/>
    <w:rsid w:val="00DD7031"/>
    <w:rsid w:val="00DD76DB"/>
    <w:rsid w:val="00DE02D2"/>
    <w:rsid w:val="00DE0657"/>
    <w:rsid w:val="00DE55D7"/>
    <w:rsid w:val="00DE68D6"/>
    <w:rsid w:val="00DF27D4"/>
    <w:rsid w:val="00DF3B18"/>
    <w:rsid w:val="00DF6184"/>
    <w:rsid w:val="00DF67A0"/>
    <w:rsid w:val="00E0260E"/>
    <w:rsid w:val="00E12770"/>
    <w:rsid w:val="00E147F5"/>
    <w:rsid w:val="00E1733E"/>
    <w:rsid w:val="00E2515D"/>
    <w:rsid w:val="00E275A3"/>
    <w:rsid w:val="00E44042"/>
    <w:rsid w:val="00E44A35"/>
    <w:rsid w:val="00E45B50"/>
    <w:rsid w:val="00E46B32"/>
    <w:rsid w:val="00E56C4D"/>
    <w:rsid w:val="00E63941"/>
    <w:rsid w:val="00E66B97"/>
    <w:rsid w:val="00E71D8B"/>
    <w:rsid w:val="00E802D2"/>
    <w:rsid w:val="00E84D22"/>
    <w:rsid w:val="00E87D02"/>
    <w:rsid w:val="00E94847"/>
    <w:rsid w:val="00E97EA5"/>
    <w:rsid w:val="00E97FDC"/>
    <w:rsid w:val="00EB661A"/>
    <w:rsid w:val="00EB7F80"/>
    <w:rsid w:val="00EC1625"/>
    <w:rsid w:val="00EC7B77"/>
    <w:rsid w:val="00ED1387"/>
    <w:rsid w:val="00ED14E8"/>
    <w:rsid w:val="00EE7F46"/>
    <w:rsid w:val="00EF15BB"/>
    <w:rsid w:val="00EF2397"/>
    <w:rsid w:val="00EF5549"/>
    <w:rsid w:val="00F03EA2"/>
    <w:rsid w:val="00F11850"/>
    <w:rsid w:val="00F20F30"/>
    <w:rsid w:val="00F22B9B"/>
    <w:rsid w:val="00F339DC"/>
    <w:rsid w:val="00F36CA6"/>
    <w:rsid w:val="00F432CA"/>
    <w:rsid w:val="00F46B14"/>
    <w:rsid w:val="00F477F9"/>
    <w:rsid w:val="00F521B4"/>
    <w:rsid w:val="00F66483"/>
    <w:rsid w:val="00F76F76"/>
    <w:rsid w:val="00F865FC"/>
    <w:rsid w:val="00F86DC5"/>
    <w:rsid w:val="00FA30EC"/>
    <w:rsid w:val="00FA34CD"/>
    <w:rsid w:val="00FB0E08"/>
    <w:rsid w:val="00FB288D"/>
    <w:rsid w:val="00FB7882"/>
    <w:rsid w:val="00FB7D03"/>
    <w:rsid w:val="00FC1301"/>
    <w:rsid w:val="00FC1F13"/>
    <w:rsid w:val="00FC6483"/>
    <w:rsid w:val="00FD349F"/>
    <w:rsid w:val="00FD5772"/>
    <w:rsid w:val="00FE0B36"/>
    <w:rsid w:val="00FF3F9A"/>
    <w:rsid w:val="00FF75F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2C626"/>
  <w15:docId w15:val="{65A3925A-CB7E-4708-A8BE-27D1BD31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00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7AA"/>
    <w:rPr>
      <w:rFonts w:ascii="Segoe UI" w:hAnsi="Segoe UI" w:cs="Segoe UI"/>
      <w:sz w:val="18"/>
      <w:szCs w:val="18"/>
    </w:rPr>
  </w:style>
  <w:style w:type="paragraph" w:styleId="ListParagraph">
    <w:name w:val="List Paragraph"/>
    <w:basedOn w:val="Normal"/>
    <w:uiPriority w:val="34"/>
    <w:qFormat/>
    <w:rsid w:val="00774766"/>
    <w:pPr>
      <w:ind w:left="720"/>
      <w:contextualSpacing/>
    </w:pPr>
  </w:style>
  <w:style w:type="paragraph" w:styleId="Header">
    <w:name w:val="header"/>
    <w:basedOn w:val="Normal"/>
    <w:link w:val="HeaderChar"/>
    <w:uiPriority w:val="99"/>
    <w:unhideWhenUsed/>
    <w:rsid w:val="006B50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069"/>
  </w:style>
  <w:style w:type="paragraph" w:styleId="Footer">
    <w:name w:val="footer"/>
    <w:basedOn w:val="Normal"/>
    <w:link w:val="FooterChar"/>
    <w:uiPriority w:val="99"/>
    <w:unhideWhenUsed/>
    <w:rsid w:val="006B50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069"/>
  </w:style>
  <w:style w:type="character" w:styleId="Hyperlink">
    <w:name w:val="Hyperlink"/>
    <w:basedOn w:val="DefaultParagraphFont"/>
    <w:uiPriority w:val="99"/>
    <w:unhideWhenUsed/>
    <w:rsid w:val="007C0C85"/>
    <w:rPr>
      <w:color w:val="0563C1" w:themeColor="hyperlink"/>
      <w:u w:val="single"/>
    </w:rPr>
  </w:style>
  <w:style w:type="character" w:styleId="CommentReference">
    <w:name w:val="annotation reference"/>
    <w:basedOn w:val="DefaultParagraphFont"/>
    <w:uiPriority w:val="99"/>
    <w:semiHidden/>
    <w:unhideWhenUsed/>
    <w:rsid w:val="0018736B"/>
    <w:rPr>
      <w:sz w:val="16"/>
      <w:szCs w:val="16"/>
    </w:rPr>
  </w:style>
  <w:style w:type="paragraph" w:styleId="CommentText">
    <w:name w:val="annotation text"/>
    <w:basedOn w:val="Normal"/>
    <w:link w:val="CommentTextChar"/>
    <w:uiPriority w:val="99"/>
    <w:semiHidden/>
    <w:unhideWhenUsed/>
    <w:rsid w:val="0018736B"/>
    <w:pPr>
      <w:spacing w:line="240" w:lineRule="auto"/>
    </w:pPr>
    <w:rPr>
      <w:sz w:val="20"/>
      <w:szCs w:val="20"/>
    </w:rPr>
  </w:style>
  <w:style w:type="character" w:customStyle="1" w:styleId="CommentTextChar">
    <w:name w:val="Comment Text Char"/>
    <w:basedOn w:val="DefaultParagraphFont"/>
    <w:link w:val="CommentText"/>
    <w:uiPriority w:val="99"/>
    <w:semiHidden/>
    <w:rsid w:val="0018736B"/>
    <w:rPr>
      <w:sz w:val="20"/>
      <w:szCs w:val="20"/>
    </w:rPr>
  </w:style>
  <w:style w:type="paragraph" w:styleId="CommentSubject">
    <w:name w:val="annotation subject"/>
    <w:basedOn w:val="CommentText"/>
    <w:next w:val="CommentText"/>
    <w:link w:val="CommentSubjectChar"/>
    <w:uiPriority w:val="99"/>
    <w:semiHidden/>
    <w:unhideWhenUsed/>
    <w:rsid w:val="0018736B"/>
    <w:rPr>
      <w:b/>
      <w:bCs/>
    </w:rPr>
  </w:style>
  <w:style w:type="character" w:customStyle="1" w:styleId="CommentSubjectChar">
    <w:name w:val="Comment Subject Char"/>
    <w:basedOn w:val="CommentTextChar"/>
    <w:link w:val="CommentSubject"/>
    <w:uiPriority w:val="99"/>
    <w:semiHidden/>
    <w:rsid w:val="001873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dba3cede475c5e3702980dd9f22bd26f">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d5634423ae7f0f5faf25ad9f14791609"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1"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st1 xmlns="dbac95d4-689a-4a2b-9845-ea50641fb23b" xsi:nil="true"/>
    <Team_x0020_Members xmlns="dbac95d4-689a-4a2b-9845-ea50641fb23b">
      <UserInfo>
        <DisplayName/>
        <AccountId xsi:nil="true"/>
        <AccountType/>
      </UserInfo>
    </Team_x0020_Memb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EC8A2-1124-4CFD-B5D5-EF5AF4CB9E01}">
  <ds:schemaRefs>
    <ds:schemaRef ds:uri="http://schemas.microsoft.com/sharepoint/v3/contenttype/forms"/>
  </ds:schemaRefs>
</ds:datastoreItem>
</file>

<file path=customXml/itemProps2.xml><?xml version="1.0" encoding="utf-8"?>
<ds:datastoreItem xmlns:ds="http://schemas.openxmlformats.org/officeDocument/2006/customXml" ds:itemID="{DB86588D-48EC-4C94-8EA0-F2A9106BF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dbac95d4-689a-4a2b-9845-ea50641fb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A71A0-0D34-4731-99A7-875E7AEEFB12}">
  <ds:schemaRefs>
    <ds:schemaRef ds:uri="http://schemas.microsoft.com/office/2006/metadata/properties"/>
    <ds:schemaRef ds:uri="http://schemas.microsoft.com/office/infopath/2007/PartnerControls"/>
    <ds:schemaRef ds:uri="dbac95d4-689a-4a2b-9845-ea50641fb23b"/>
  </ds:schemaRefs>
</ds:datastoreItem>
</file>

<file path=customXml/itemProps4.xml><?xml version="1.0" encoding="utf-8"?>
<ds:datastoreItem xmlns:ds="http://schemas.openxmlformats.org/officeDocument/2006/customXml" ds:itemID="{93A163CF-E52C-49A4-B40F-FD947D0AE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4</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Amrita Pavangad</dc:creator>
  <cp:lastModifiedBy>Sarah Keeling</cp:lastModifiedBy>
  <cp:revision>18</cp:revision>
  <dcterms:created xsi:type="dcterms:W3CDTF">2016-09-23T20:54:00Z</dcterms:created>
  <dcterms:modified xsi:type="dcterms:W3CDTF">2017-09-13T15:23:00Z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0x010100DCBD9E0DAEFC3E40A59C31973342194A</vt:lpwstr>
  </property>
</Properties>
</file>